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78F0" w:rsidR="0093041B" w:rsidP="00934F3F" w:rsidRDefault="00F70744" w14:paraId="141FCF93" w14:textId="207E211D">
      <w:pPr>
        <w:spacing w:after="0"/>
        <w:ind w:left="-284" w:right="-448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Final </w:t>
      </w:r>
      <w:r w:rsidR="00043865">
        <w:rPr>
          <w:b/>
          <w:sz w:val="28"/>
          <w:szCs w:val="28"/>
          <w:u w:val="single"/>
        </w:rPr>
        <w:t>Technical Report</w:t>
      </w:r>
      <w:r w:rsidR="00E00E90">
        <w:rPr>
          <w:b/>
          <w:sz w:val="28"/>
          <w:szCs w:val="28"/>
          <w:u w:val="single"/>
        </w:rPr>
        <w:t xml:space="preserve"> </w:t>
      </w:r>
      <w:r w:rsidRPr="003F78F0" w:rsidR="00F90B4D">
        <w:rPr>
          <w:b/>
          <w:sz w:val="28"/>
          <w:szCs w:val="28"/>
          <w:u w:val="single"/>
        </w:rPr>
        <w:t>(WA)</w:t>
      </w:r>
      <w:r w:rsidRPr="003F78F0" w:rsidR="0093041B">
        <w:rPr>
          <w:b/>
          <w:sz w:val="28"/>
          <w:szCs w:val="28"/>
          <w:u w:val="single"/>
        </w:rPr>
        <w:t xml:space="preserve"> Action Definition</w:t>
      </w:r>
    </w:p>
    <w:p w:rsidRPr="00934F3F" w:rsidR="00934F3F" w:rsidP="00934F3F" w:rsidRDefault="00934F3F" w14:paraId="236B0136" w14:textId="755F4049">
      <w:pPr>
        <w:spacing w:after="120"/>
        <w:ind w:left="-284" w:right="-448"/>
        <w:rPr>
          <w:sz w:val="24"/>
          <w:szCs w:val="24"/>
        </w:rPr>
      </w:pPr>
      <w:r w:rsidRPr="00934F3F">
        <w:rPr>
          <w:sz w:val="24"/>
          <w:szCs w:val="24"/>
        </w:rPr>
        <w:t xml:space="preserve">This action definition describes </w:t>
      </w:r>
      <w:r w:rsidR="00B15CB7">
        <w:rPr>
          <w:sz w:val="24"/>
          <w:szCs w:val="24"/>
        </w:rPr>
        <w:t xml:space="preserve">a notification of the </w:t>
      </w:r>
      <w:r w:rsidR="00D66AE3">
        <w:rPr>
          <w:sz w:val="24"/>
          <w:szCs w:val="24"/>
        </w:rPr>
        <w:t>F</w:t>
      </w:r>
      <w:r w:rsidR="00B15CB7">
        <w:rPr>
          <w:sz w:val="24"/>
          <w:szCs w:val="24"/>
        </w:rPr>
        <w:t xml:space="preserve">inal </w:t>
      </w:r>
      <w:r w:rsidR="00043865">
        <w:rPr>
          <w:sz w:val="24"/>
          <w:szCs w:val="24"/>
        </w:rPr>
        <w:t>Technical Report</w:t>
      </w:r>
      <w:r w:rsidR="00B15CB7">
        <w:rPr>
          <w:sz w:val="24"/>
          <w:szCs w:val="24"/>
        </w:rPr>
        <w:t xml:space="preserve"> </w:t>
      </w:r>
      <w:r w:rsidR="00F56E9F">
        <w:rPr>
          <w:sz w:val="24"/>
          <w:szCs w:val="24"/>
        </w:rPr>
        <w:t>in WA</w:t>
      </w:r>
      <w:r w:rsidRPr="00934F3F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4F3F" w:rsidR="00934F3F" w:rsidTr="00C85E2E" w14:paraId="00777D50" w14:textId="77777777">
        <w:tc>
          <w:tcPr>
            <w:tcW w:w="3369" w:type="dxa"/>
          </w:tcPr>
          <w:p w:rsidRPr="00934F3F" w:rsidR="00934F3F" w:rsidP="00C85E2E" w:rsidRDefault="00934F3F" w14:paraId="5B1A410B" w14:textId="77777777">
            <w:pPr>
              <w:rPr>
                <w:sz w:val="24"/>
                <w:szCs w:val="24"/>
              </w:rPr>
            </w:pPr>
            <w:r w:rsidRPr="00934F3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4F3F" w:rsidR="00934F3F" w:rsidP="00C85E2E" w:rsidRDefault="00934F3F" w14:paraId="193E2754" w14:textId="77777777">
            <w:pPr>
              <w:rPr>
                <w:sz w:val="24"/>
                <w:szCs w:val="24"/>
              </w:rPr>
            </w:pPr>
          </w:p>
        </w:tc>
      </w:tr>
    </w:tbl>
    <w:p w:rsidRPr="00934F3F" w:rsidR="00934F3F" w:rsidP="00934F3F" w:rsidRDefault="00934F3F" w14:paraId="030F1798" w14:textId="77777777">
      <w:pPr>
        <w:spacing w:after="0"/>
        <w:ind w:left="-284" w:right="-166"/>
        <w:rPr>
          <w:sz w:val="24"/>
          <w:szCs w:val="24"/>
        </w:rPr>
      </w:pPr>
    </w:p>
    <w:p w:rsidRPr="00934F3F" w:rsidR="00934F3F" w:rsidP="00092044" w:rsidRDefault="00934F3F" w14:paraId="7508D82A" w14:textId="7777777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Pr="00934F3F" w:rsidR="00B340AC" w:rsidTr="00A33A0B" w14:paraId="62238B34" w14:textId="77777777">
        <w:tc>
          <w:tcPr>
            <w:tcW w:w="11199" w:type="dxa"/>
            <w:gridSpan w:val="3"/>
            <w:shd w:val="pct15" w:color="auto" w:fill="auto"/>
          </w:tcPr>
          <w:p w:rsidRPr="00934F3F" w:rsidR="00B340AC" w:rsidP="00C30241" w:rsidRDefault="00B340AC" w14:paraId="6F59C691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Pr="00934F3F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34F3F" w:rsidR="00237883" w:rsidTr="0029668B" w14:paraId="2E7CA997" w14:textId="77777777">
        <w:tc>
          <w:tcPr>
            <w:tcW w:w="3403" w:type="dxa"/>
          </w:tcPr>
          <w:p w:rsidRPr="00934F3F" w:rsidR="00237883" w:rsidP="00865499" w:rsidRDefault="00115EB4" w14:paraId="08A044B4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Asset</w:t>
            </w:r>
            <w:r w:rsidRPr="00934F3F" w:rsidR="0023788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237883" w:rsidP="00934F3F" w:rsidRDefault="00237883" w14:paraId="077855B5" w14:textId="77777777">
            <w:pPr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Tenement</w:t>
            </w:r>
          </w:p>
        </w:tc>
      </w:tr>
      <w:tr w:rsidRPr="00934F3F" w:rsidR="00231448" w:rsidTr="0029668B" w14:paraId="27B75C09" w14:textId="77777777">
        <w:tc>
          <w:tcPr>
            <w:tcW w:w="3403" w:type="dxa"/>
          </w:tcPr>
          <w:p w:rsidRPr="00934F3F" w:rsidR="00231448" w:rsidP="00865499" w:rsidRDefault="00231448" w14:paraId="7F82DF77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Pr="00934F3F" w:rsidR="0086549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231448" w:rsidP="00934F3F" w:rsidRDefault="00F70744" w14:paraId="5AC3E1B9" w14:textId="1DACD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</w:t>
            </w:r>
            <w:r w:rsidR="00043865">
              <w:rPr>
                <w:sz w:val="24"/>
                <w:szCs w:val="24"/>
              </w:rPr>
              <w:t>Technical Report</w:t>
            </w:r>
          </w:p>
        </w:tc>
      </w:tr>
      <w:tr w:rsidRPr="00934F3F" w:rsidR="00B340AC" w:rsidTr="0029668B" w14:paraId="6CE14C46" w14:textId="77777777">
        <w:tc>
          <w:tcPr>
            <w:tcW w:w="3403" w:type="dxa"/>
          </w:tcPr>
          <w:p w:rsidRPr="00934F3F" w:rsidR="00B340AC" w:rsidP="00E91B3F" w:rsidRDefault="00B340AC" w14:paraId="40529957" w14:textId="77777777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B340AC" w:rsidP="00934F3F" w:rsidRDefault="00334530" w14:paraId="3BD170CD" w14:textId="0A050FD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{</w:t>
            </w:r>
            <w:r w:rsidRPr="00B026BE" w:rsidR="00184F05">
              <w:rPr>
                <w:sz w:val="24"/>
                <w:szCs w:val="24"/>
              </w:rPr>
              <w:t>s</w:t>
            </w:r>
            <w:r w:rsidRPr="00B026BE" w:rsidR="00B340AC">
              <w:rPr>
                <w:sz w:val="24"/>
                <w:szCs w:val="24"/>
              </w:rPr>
              <w:t>tatus</w:t>
            </w:r>
            <w:r w:rsidRPr="00B026BE">
              <w:rPr>
                <w:sz w:val="24"/>
                <w:szCs w:val="24"/>
              </w:rPr>
              <w:t>}</w:t>
            </w:r>
            <w:r w:rsidRPr="00B026BE" w:rsidR="00B340AC">
              <w:rPr>
                <w:sz w:val="24"/>
                <w:szCs w:val="24"/>
              </w:rPr>
              <w:t xml:space="preserve"> = </w:t>
            </w:r>
            <w:r w:rsidR="006C11D8">
              <w:rPr>
                <w:sz w:val="24"/>
                <w:szCs w:val="24"/>
              </w:rPr>
              <w:t>Dead</w:t>
            </w:r>
          </w:p>
        </w:tc>
      </w:tr>
      <w:tr w:rsidRPr="00D330B0" w:rsidR="00A301CB" w:rsidTr="00DC3A6E" w14:paraId="10FA9201" w14:textId="77777777">
        <w:tc>
          <w:tcPr>
            <w:tcW w:w="3403" w:type="dxa"/>
          </w:tcPr>
          <w:p w:rsidRPr="00E71792" w:rsidR="00A301CB" w:rsidP="00DC3A6E" w:rsidRDefault="00A301CB" w14:paraId="1A381789" w14:textId="77777777">
            <w:pPr>
              <w:jc w:val="right"/>
              <w:rPr>
                <w:b/>
                <w:sz w:val="24"/>
                <w:szCs w:val="24"/>
              </w:rPr>
            </w:pPr>
            <w:r w:rsidRPr="00E7179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E71792" w:rsidR="00A301CB" w:rsidP="00DC3A6E" w:rsidRDefault="00A301CB" w14:paraId="74EBB137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71792">
              <w:rPr>
                <w:sz w:val="24"/>
                <w:szCs w:val="24"/>
              </w:rPr>
              <w:t>Managed</w:t>
            </w:r>
          </w:p>
        </w:tc>
      </w:tr>
      <w:tr w:rsidRPr="00934F3F" w:rsidR="00A63FA3" w:rsidTr="00A63FA3" w14:paraId="120AC7CC" w14:textId="77777777">
        <w:tc>
          <w:tcPr>
            <w:tcW w:w="3403" w:type="dxa"/>
          </w:tcPr>
          <w:p w:rsidRPr="00934F3F" w:rsidR="00A63FA3" w:rsidP="00D25651" w:rsidRDefault="00A63FA3" w14:paraId="77BFF020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B026BE" w:rsidR="00A63FA3" w:rsidP="00934F3F" w:rsidRDefault="000778E7" w14:paraId="196BEB92" w14:textId="65825971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</w:t>
            </w:r>
            <w:r w:rsidR="00A15569">
              <w:rPr>
                <w:sz w:val="24"/>
                <w:szCs w:val="24"/>
              </w:rPr>
              <w:t>th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B026BE" w:rsidR="00A63FA3" w:rsidP="00934F3F" w:rsidRDefault="00A63FA3" w14:paraId="5C3901E6" w14:textId="0EB9088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 xml:space="preserve">= </w:t>
            </w:r>
            <w:r w:rsidRPr="00B026BE" w:rsidR="00334530">
              <w:rPr>
                <w:sz w:val="24"/>
                <w:szCs w:val="24"/>
              </w:rPr>
              <w:t>{</w:t>
            </w:r>
            <w:r w:rsidRPr="008C0892" w:rsidR="006C11D8">
              <w:t>deathDate</w:t>
            </w:r>
            <w:r w:rsidRPr="00B026BE" w:rsidR="00334530">
              <w:rPr>
                <w:sz w:val="24"/>
                <w:szCs w:val="24"/>
              </w:rPr>
              <w:t>}</w:t>
            </w:r>
          </w:p>
        </w:tc>
      </w:tr>
      <w:tr w:rsidRPr="00934F3F" w:rsidR="00A63FA3" w:rsidTr="00A63FA3" w14:paraId="6554843E" w14:textId="77777777">
        <w:tc>
          <w:tcPr>
            <w:tcW w:w="3403" w:type="dxa"/>
          </w:tcPr>
          <w:p w:rsidRPr="00934F3F" w:rsidR="00A63FA3" w:rsidP="00E91B3F" w:rsidRDefault="00A63FA3" w14:paraId="429F9E86" w14:textId="77777777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B026BE" w:rsidR="00A63FA3" w:rsidP="00934F3F" w:rsidRDefault="00A63FA3" w14:paraId="0091441D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B026BE" w:rsidR="00A63FA3" w:rsidP="00934F3F" w:rsidRDefault="00A63FA3" w14:paraId="5FEEC04F" w14:textId="37FF7704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 xml:space="preserve">= </w:t>
            </w:r>
            <w:r w:rsidRPr="00B026BE" w:rsidR="00334530">
              <w:rPr>
                <w:sz w:val="24"/>
                <w:szCs w:val="24"/>
              </w:rPr>
              <w:t>{</w:t>
            </w:r>
            <w:r w:rsidR="00A15569">
              <w:rPr>
                <w:sz w:val="24"/>
                <w:szCs w:val="24"/>
              </w:rPr>
              <w:t>Death</w:t>
            </w:r>
            <w:r w:rsidRPr="00B026BE" w:rsidR="00334530">
              <w:rPr>
                <w:sz w:val="24"/>
                <w:szCs w:val="24"/>
              </w:rPr>
              <w:t>}</w:t>
            </w:r>
            <w:r w:rsidRPr="00B026BE">
              <w:rPr>
                <w:sz w:val="24"/>
                <w:szCs w:val="24"/>
              </w:rPr>
              <w:t xml:space="preserve"> </w:t>
            </w:r>
            <w:r w:rsidR="006C11D8">
              <w:rPr>
                <w:sz w:val="24"/>
                <w:szCs w:val="24"/>
              </w:rPr>
              <w:t>+</w:t>
            </w:r>
            <w:r w:rsidRPr="00B026BE">
              <w:rPr>
                <w:sz w:val="24"/>
                <w:szCs w:val="24"/>
              </w:rPr>
              <w:t xml:space="preserve"> </w:t>
            </w:r>
            <w:r w:rsidR="006C11D8">
              <w:rPr>
                <w:sz w:val="24"/>
                <w:szCs w:val="24"/>
              </w:rPr>
              <w:t>60</w:t>
            </w:r>
            <w:r w:rsidRPr="00B026BE">
              <w:rPr>
                <w:sz w:val="24"/>
                <w:szCs w:val="24"/>
              </w:rPr>
              <w:t xml:space="preserve"> days</w:t>
            </w:r>
          </w:p>
        </w:tc>
      </w:tr>
    </w:tbl>
    <w:p w:rsidRPr="00934F3F" w:rsidR="007B0278" w:rsidP="00934F3F" w:rsidRDefault="0029668B" w14:paraId="61A7C64D" w14:textId="77777777">
      <w:pPr>
        <w:spacing w:after="240"/>
        <w:rPr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6124"/>
      </w:tblGrid>
      <w:tr w:rsidRPr="00934F3F" w:rsidR="00DC13CC" w:rsidTr="006C11D8" w14:paraId="56EFDB3B" w14:textId="77777777">
        <w:tc>
          <w:tcPr>
            <w:tcW w:w="112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34F3F" w:rsidR="00DC13CC" w:rsidP="00934F3F" w:rsidRDefault="00DC13CC" w14:paraId="7C6F5A80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Applies To</w:t>
            </w:r>
          </w:p>
        </w:tc>
      </w:tr>
      <w:tr w:rsidRPr="00DC13CC" w:rsidR="006C11D8" w:rsidTr="006C11D8" w14:paraId="58E3C637" w14:textId="77777777">
        <w:tc>
          <w:tcPr>
            <w:tcW w:w="1702" w:type="dxa"/>
            <w:shd w:val="clear" w:color="auto" w:fill="D9D9D9" w:themeFill="background1" w:themeFillShade="D9"/>
          </w:tcPr>
          <w:p w:rsidRPr="00DC13CC" w:rsidR="006C11D8" w:rsidP="00934F3F" w:rsidRDefault="006C11D8" w14:paraId="4ABA54A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name="_Hlk429579419" w:id="0"/>
            <w:r w:rsidRPr="00DC13CC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Pr="00DC13CC" w:rsidR="006C11D8" w:rsidP="00934F3F" w:rsidRDefault="006C11D8" w14:paraId="694E6BE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13CC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:rsidRPr="00DC13CC" w:rsidR="006C11D8" w:rsidP="00934F3F" w:rsidRDefault="006C11D8" w14:paraId="008F3419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13CC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bookmarkEnd w:id="0"/>
      <w:tr w:rsidRPr="00DC13CC" w:rsidR="006C11D8" w:rsidTr="006C11D8" w14:paraId="200F8335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3537FFDD" w14:textId="1396C570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405F9535" w14:textId="1A210BF8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Exploration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2DEBD684" w14:textId="00D4D801">
            <w:pPr>
              <w:rPr>
                <w:sz w:val="24"/>
                <w:szCs w:val="24"/>
              </w:rPr>
            </w:pPr>
            <w:r w:rsidRPr="009E1A69">
              <w:rPr>
                <w:szCs w:val="24"/>
              </w:rPr>
              <w:t>Pre 2006</w:t>
            </w:r>
          </w:p>
        </w:tc>
      </w:tr>
      <w:tr w:rsidRPr="00DC13CC" w:rsidR="006C11D8" w:rsidTr="006C11D8" w14:paraId="5E836985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0E295DAD" w14:textId="006F469B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63FB6C05" w14:textId="47F44A2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Exploration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3F6BE22B" w14:textId="01CE8996">
            <w:pPr>
              <w:rPr>
                <w:sz w:val="24"/>
                <w:szCs w:val="24"/>
              </w:rPr>
            </w:pPr>
            <w:r w:rsidRPr="009E1A69">
              <w:rPr>
                <w:szCs w:val="24"/>
              </w:rPr>
              <w:t>Post 2006</w:t>
            </w:r>
          </w:p>
        </w:tc>
      </w:tr>
      <w:tr w:rsidRPr="00DC13CC" w:rsidR="006C11D8" w:rsidTr="006C11D8" w14:paraId="0A3CE4CD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365B1060" w14:textId="6B80F391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5E8FF5EF" w14:textId="4D0CE4BC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Prospecting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53DAC177" w14:textId="77777777">
            <w:pPr>
              <w:rPr>
                <w:sz w:val="24"/>
                <w:szCs w:val="24"/>
              </w:rPr>
            </w:pPr>
          </w:p>
        </w:tc>
      </w:tr>
      <w:tr w:rsidRPr="00DC13CC" w:rsidR="006C11D8" w:rsidTr="006C11D8" w14:paraId="2D6E9BA0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570460E6" w14:textId="02AFCFC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5E064912" w14:textId="2DC3943C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Mining Lease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322E187F" w14:textId="77777777">
            <w:pPr>
              <w:rPr>
                <w:sz w:val="24"/>
                <w:szCs w:val="24"/>
              </w:rPr>
            </w:pPr>
          </w:p>
        </w:tc>
      </w:tr>
      <w:tr w:rsidRPr="00DC13CC" w:rsidR="006C11D8" w:rsidTr="006C11D8" w14:paraId="75A61BEA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07551AA7" w14:textId="431A9472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66EC1DC1" w14:textId="6DBDB14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Miscellaneous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0B3E71F3" w14:textId="2147D9A6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Pre 1998</w:t>
            </w:r>
          </w:p>
        </w:tc>
      </w:tr>
      <w:tr w:rsidRPr="00DC13CC" w:rsidR="006C11D8" w:rsidTr="006C11D8" w14:paraId="7BBF6E7C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386A55AB" w14:textId="5C7586C0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6265526B" w14:textId="23BF5E9A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Miscellaneous Licence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6417AFC8" w14:textId="7F9CEE2B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Post 1998</w:t>
            </w:r>
          </w:p>
        </w:tc>
      </w:tr>
      <w:tr w:rsidRPr="00DC13CC" w:rsidR="006C11D8" w:rsidTr="006C11D8" w14:paraId="78C0EC4F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79FE7B49" w14:textId="4269D89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32CCA39F" w14:textId="71A7D593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General Purpose Lease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6FADC73A" w14:textId="77777777">
            <w:pPr>
              <w:rPr>
                <w:sz w:val="24"/>
                <w:szCs w:val="24"/>
              </w:rPr>
            </w:pPr>
          </w:p>
        </w:tc>
      </w:tr>
      <w:tr w:rsidRPr="00DC13CC" w:rsidR="006C11D8" w:rsidTr="006C11D8" w14:paraId="79BBFC38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082E46B3" w14:textId="2F781BD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725AFD6B" w14:textId="43C81940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8C0892">
              <w:rPr>
                <w:szCs w:val="24"/>
              </w:rPr>
              <w:t>Gold Mining Lease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27B8DB26" w14:textId="364DACF9">
            <w:pPr>
              <w:rPr>
                <w:sz w:val="24"/>
                <w:szCs w:val="24"/>
              </w:rPr>
            </w:pPr>
          </w:p>
        </w:tc>
      </w:tr>
      <w:tr w:rsidRPr="00DC13CC" w:rsidR="006C11D8" w:rsidTr="006C11D8" w14:paraId="4DA8E298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6C11D8" w:rsidP="006C11D8" w:rsidRDefault="006C11D8" w14:paraId="3BC7F21F" w14:textId="5892BA8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8C0892">
              <w:rPr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6C11D8" w:rsidP="006C11D8" w:rsidRDefault="006C11D8" w14:paraId="00A059D2" w14:textId="62E996D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8C0892">
              <w:rPr>
                <w:szCs w:val="24"/>
              </w:rPr>
              <w:t>Mineral Lease</w:t>
            </w:r>
          </w:p>
        </w:tc>
        <w:tc>
          <w:tcPr>
            <w:tcW w:w="6124" w:type="dxa"/>
            <w:shd w:val="clear" w:color="auto" w:fill="D6E3BC" w:themeFill="accent3" w:themeFillTint="66"/>
          </w:tcPr>
          <w:p w:rsidRPr="00DC13CC" w:rsidR="006C11D8" w:rsidP="006C11D8" w:rsidRDefault="006C11D8" w14:paraId="22A27680" w14:textId="5CF19CA1">
            <w:pPr>
              <w:rPr>
                <w:sz w:val="24"/>
                <w:szCs w:val="24"/>
              </w:rPr>
            </w:pPr>
          </w:p>
        </w:tc>
      </w:tr>
    </w:tbl>
    <w:p w:rsidR="006C11D8" w:rsidP="00934F3F" w:rsidRDefault="006C11D8" w14:paraId="348EDEA7" w14:textId="77777777">
      <w:pPr>
        <w:spacing w:after="240"/>
        <w:rPr>
          <w:i/>
          <w:sz w:val="18"/>
          <w:szCs w:val="18"/>
          <w:u w:val="single"/>
        </w:rPr>
      </w:pPr>
    </w:p>
    <w:p w:rsidRPr="00934F3F" w:rsidR="00E91B3F" w:rsidP="00934F3F" w:rsidRDefault="00291A38" w14:paraId="7273F9BE" w14:textId="069131D2">
      <w:pPr>
        <w:spacing w:after="24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Applies To list defines which specific Tenement types this action applies to</w:t>
      </w:r>
      <w:r w:rsidR="006C11D8">
        <w:rPr>
          <w:i/>
          <w:sz w:val="18"/>
          <w:szCs w:val="18"/>
        </w:rPr>
        <w:t>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Pr="00934F3F" w:rsidR="008E2879" w:rsidTr="000E04C4" w14:paraId="5FFDC70F" w14:textId="77777777">
        <w:tc>
          <w:tcPr>
            <w:tcW w:w="11296" w:type="dxa"/>
            <w:gridSpan w:val="2"/>
            <w:shd w:val="pct15" w:color="auto" w:fill="auto"/>
          </w:tcPr>
          <w:p w:rsidRPr="00934F3F" w:rsidR="008E2879" w:rsidP="00934F3F" w:rsidRDefault="007B0278" w14:paraId="6640D379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Task List</w:t>
            </w:r>
          </w:p>
        </w:tc>
      </w:tr>
      <w:tr w:rsidRPr="00934F3F" w:rsidR="00441A77" w:rsidTr="000E04C4" w14:paraId="57BC6BB9" w14:textId="77777777">
        <w:tc>
          <w:tcPr>
            <w:tcW w:w="8081" w:type="dxa"/>
            <w:shd w:val="clear" w:color="auto" w:fill="D9D9D9" w:themeFill="background1" w:themeFillShade="D9"/>
          </w:tcPr>
          <w:p w:rsidRPr="00934F3F" w:rsidR="00441A77" w:rsidP="00934F3F" w:rsidRDefault="00441A77" w14:paraId="25CA7F30" w14:textId="77777777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Pr="00934F3F" w:rsidR="00441A77" w:rsidP="00934F3F" w:rsidRDefault="0021180A" w14:paraId="647E2E20" w14:textId="77777777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Days Needed</w:t>
            </w:r>
            <w:r w:rsidRPr="00934F3F" w:rsidR="0029668B">
              <w:rPr>
                <w:b/>
                <w:sz w:val="24"/>
                <w:szCs w:val="24"/>
              </w:rPr>
              <w:t xml:space="preserve"> Before </w:t>
            </w:r>
            <w:r w:rsidRPr="00934F3F">
              <w:rPr>
                <w:b/>
                <w:sz w:val="24"/>
                <w:szCs w:val="24"/>
              </w:rPr>
              <w:t>Deadline</w:t>
            </w:r>
          </w:p>
        </w:tc>
      </w:tr>
      <w:tr w:rsidRPr="00934F3F" w:rsidR="00C92955" w:rsidTr="000E04C4" w14:paraId="7714F912" w14:textId="77777777">
        <w:tc>
          <w:tcPr>
            <w:tcW w:w="8081" w:type="dxa"/>
            <w:shd w:val="clear" w:color="auto" w:fill="D6E3BC" w:themeFill="accent3" w:themeFillTint="66"/>
          </w:tcPr>
          <w:p w:rsidRPr="00092302" w:rsidR="00C92955" w:rsidP="00C92955" w:rsidRDefault="00C92955" w14:paraId="727D79D6" w14:textId="7986FC62">
            <w:pPr>
              <w:tabs>
                <w:tab w:val="left" w:pos="1418"/>
                <w:tab w:val="left" w:pos="4111"/>
              </w:tabs>
            </w:pPr>
            <w:r>
              <w:t>Prepare Final Technical Report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F2009D" w:rsidR="00C92955" w:rsidP="00C92955" w:rsidRDefault="00C92955" w14:paraId="52B7FA95" w14:textId="5050274B">
            <w:pPr>
              <w:tabs>
                <w:tab w:val="left" w:pos="1418"/>
                <w:tab w:val="left" w:pos="4111"/>
              </w:tabs>
            </w:pPr>
            <w:r>
              <w:t>59d</w:t>
            </w:r>
          </w:p>
        </w:tc>
      </w:tr>
      <w:tr w:rsidRPr="00934F3F" w:rsidR="00C92955" w:rsidTr="000E04C4" w14:paraId="7B90E89A" w14:textId="77777777">
        <w:tc>
          <w:tcPr>
            <w:tcW w:w="8081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34F3F" w:rsidR="00C92955" w:rsidP="00C92955" w:rsidRDefault="00C92955" w14:paraId="7AA42AA9" w14:textId="51D290E4">
            <w:pPr>
              <w:tabs>
                <w:tab w:val="left" w:pos="1418"/>
                <w:tab w:val="left" w:pos="4111"/>
              </w:tabs>
            </w:pPr>
            <w:r>
              <w:t>Submit Final Technical Report</w:t>
            </w:r>
          </w:p>
        </w:tc>
        <w:tc>
          <w:tcPr>
            <w:tcW w:w="3215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34F3F" w:rsidR="00C92955" w:rsidP="00C92955" w:rsidRDefault="00C92955" w14:paraId="070590CE" w14:textId="67B94FE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t>0d</w:t>
            </w:r>
          </w:p>
        </w:tc>
      </w:tr>
    </w:tbl>
    <w:p w:rsidRPr="00934F3F" w:rsidR="008C000B" w:rsidP="008C000B" w:rsidRDefault="008C000B" w14:paraId="01385DE0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 xml:space="preserve">: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negate the need for separate follow up Actions.  You may add in as many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as you wish. If a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has no Days Needed Before Deadline entered then it will default to the previous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Days Needed Before Deadline.</w:t>
      </w:r>
    </w:p>
    <w:p w:rsidR="006A3414" w:rsidP="008C000B" w:rsidRDefault="008C000B" w14:paraId="31E92A6D" w14:textId="1F94B6E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</w:rPr>
        <w:t xml:space="preserve"> 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2B4213" w:rsidTr="002B4213" w14:paraId="4BC3C5B2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2B4213" w:rsidRDefault="001342B1" w14:paraId="725897C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2B4213" w:rsidTr="00262995" w14:paraId="70CB68F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A05780" w14:paraId="3084293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A05780" w14:paraId="592CE30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2B4213" w14:paraId="2A0DDC5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6C11D8" w:rsidTr="00262995" w14:paraId="2E6F342E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2F0584" w:rsidRDefault="006C11D8" w14:paraId="78C6DF27" w14:textId="2912DF3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11/02/2025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2F0584" w:rsidRDefault="006C11D8" w14:paraId="006BDB01" w14:textId="7BDF662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707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</w:t>
            </w:r>
            <w:r w:rsidRPr="00F70744">
              <w:rPr>
                <w:sz w:val="24"/>
                <w:szCs w:val="24"/>
              </w:rPr>
              <w:t>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2F0584" w:rsidRDefault="006C11D8" w14:paraId="44BD54E8" w14:textId="0F63E40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70744">
              <w:rPr>
                <w:sz w:val="24"/>
                <w:szCs w:val="24"/>
              </w:rPr>
              <w:t>New Action Definition</w:t>
            </w:r>
          </w:p>
        </w:tc>
      </w:tr>
      <w:tr w:rsidR="006C11D8" w:rsidTr="00262995" w14:paraId="2240BDBC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F1352A" w:rsidRDefault="006C11D8" w14:paraId="4686F119" w14:textId="1D1D017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F1352A" w:rsidRDefault="006C11D8" w14:paraId="41DC216D" w14:textId="0111A61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6C11D8" w:rsidP="00F1352A" w:rsidRDefault="006C11D8" w14:paraId="34FB282B" w14:textId="70F84F9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6C11D8" w:rsidTr="00262995" w14:paraId="438EB6C7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11D8" w:rsidP="00F1352A" w:rsidRDefault="006C11D8" w14:paraId="527693E5" w14:textId="37A10D9A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11D8" w:rsidP="00F1352A" w:rsidRDefault="006C11D8" w14:paraId="2A148B70" w14:textId="2DA896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11D8" w:rsidP="00F1352A" w:rsidRDefault="006C11D8" w14:paraId="713619F5" w14:textId="7CCF096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="002B4213" w:rsidP="002B4213" w:rsidRDefault="002B4213" w14:paraId="28BB8D0C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2B4213" w:rsidSect="005309F5">
      <w:pgSz w:w="11906" w:h="16838" w:orient="portrait"/>
      <w:pgMar w:top="720" w:right="282" w:bottom="720" w:left="720" w:header="708" w:footer="708" w:gutter="0"/>
      <w:cols w:space="708"/>
      <w:docGrid w:linePitch="360"/>
      <w:headerReference w:type="default" r:id="R6e7f6747737c4df3"/>
      <w:footerReference w:type="default" r:id="R14267db7d63041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026" w:rsidP="00812F48" w:rsidRDefault="00504026" w14:paraId="5CB1C1D1" w14:textId="77777777">
      <w:pPr>
        <w:spacing w:after="0" w:line="240" w:lineRule="auto"/>
      </w:pPr>
      <w:r>
        <w:separator/>
      </w:r>
    </w:p>
  </w:endnote>
  <w:endnote w:type="continuationSeparator" w:id="0">
    <w:p w:rsidR="00504026" w:rsidP="00812F48" w:rsidRDefault="00504026" w14:paraId="0D5A19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196B2547" w:rsidTr="196B2547" w14:paraId="38BB8CAB">
      <w:trPr>
        <w:trHeight w:val="300"/>
      </w:trPr>
      <w:tc>
        <w:tcPr>
          <w:tcW w:w="3630" w:type="dxa"/>
          <w:tcMar/>
        </w:tcPr>
        <w:p w:rsidR="196B2547" w:rsidP="196B2547" w:rsidRDefault="196B2547" w14:paraId="00A9EE2B" w14:textId="0BD1B378">
          <w:pPr>
            <w:pStyle w:val="Header"/>
            <w:bidi w:val="0"/>
            <w:ind w:left="-115"/>
            <w:jc w:val="left"/>
          </w:pPr>
        </w:p>
      </w:tc>
      <w:tc>
        <w:tcPr>
          <w:tcW w:w="3630" w:type="dxa"/>
          <w:tcMar/>
        </w:tcPr>
        <w:p w:rsidR="196B2547" w:rsidP="196B2547" w:rsidRDefault="196B2547" w14:paraId="05517015" w14:textId="410E3943">
          <w:pPr>
            <w:pStyle w:val="Header"/>
            <w:bidi w:val="0"/>
            <w:jc w:val="center"/>
          </w:pPr>
        </w:p>
      </w:tc>
      <w:tc>
        <w:tcPr>
          <w:tcW w:w="3630" w:type="dxa"/>
          <w:tcMar/>
        </w:tcPr>
        <w:p w:rsidR="196B2547" w:rsidP="196B2547" w:rsidRDefault="196B2547" w14:paraId="0B47715F" w14:textId="788C9291">
          <w:pPr>
            <w:pStyle w:val="Header"/>
            <w:bidi w:val="0"/>
            <w:ind w:right="-115"/>
            <w:jc w:val="right"/>
          </w:pPr>
          <w:r w:rsidR="196B2547">
            <w:rPr/>
            <w:t>Public</w:t>
          </w:r>
        </w:p>
      </w:tc>
    </w:tr>
  </w:tbl>
  <w:p w:rsidR="196B2547" w:rsidP="196B2547" w:rsidRDefault="196B2547" w14:paraId="2AAE1726" w14:textId="71E40EB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026" w:rsidP="00812F48" w:rsidRDefault="00504026" w14:paraId="2481494C" w14:textId="77777777">
      <w:pPr>
        <w:spacing w:after="0" w:line="240" w:lineRule="auto"/>
      </w:pPr>
      <w:r>
        <w:separator/>
      </w:r>
    </w:p>
  </w:footnote>
  <w:footnote w:type="continuationSeparator" w:id="0">
    <w:p w:rsidR="00504026" w:rsidP="00812F48" w:rsidRDefault="00504026" w14:paraId="1CD504CF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196B2547" w:rsidTr="196B2547" w14:paraId="544D977C">
      <w:trPr>
        <w:trHeight w:val="300"/>
      </w:trPr>
      <w:tc>
        <w:tcPr>
          <w:tcW w:w="3630" w:type="dxa"/>
          <w:tcMar/>
        </w:tcPr>
        <w:p w:rsidR="196B2547" w:rsidP="196B2547" w:rsidRDefault="196B2547" w14:paraId="19CE69CA" w14:textId="32187EC9">
          <w:pPr>
            <w:pStyle w:val="Header"/>
            <w:bidi w:val="0"/>
            <w:ind w:left="-115"/>
            <w:jc w:val="left"/>
          </w:pPr>
        </w:p>
      </w:tc>
      <w:tc>
        <w:tcPr>
          <w:tcW w:w="3630" w:type="dxa"/>
          <w:tcMar/>
        </w:tcPr>
        <w:p w:rsidR="196B2547" w:rsidP="196B2547" w:rsidRDefault="196B2547" w14:paraId="6AEA22FE" w14:textId="5BC6441A">
          <w:pPr>
            <w:pStyle w:val="Header"/>
            <w:bidi w:val="0"/>
            <w:jc w:val="center"/>
          </w:pPr>
        </w:p>
      </w:tc>
      <w:tc>
        <w:tcPr>
          <w:tcW w:w="3630" w:type="dxa"/>
          <w:tcMar/>
        </w:tcPr>
        <w:p w:rsidR="196B2547" w:rsidP="196B2547" w:rsidRDefault="196B2547" w14:paraId="2D1B3A84" w14:textId="51FE9B5F">
          <w:pPr>
            <w:pStyle w:val="Header"/>
            <w:bidi w:val="0"/>
            <w:ind w:right="-115"/>
            <w:jc w:val="right"/>
          </w:pPr>
        </w:p>
      </w:tc>
    </w:tr>
  </w:tbl>
  <w:p w:rsidR="196B2547" w:rsidP="196B2547" w:rsidRDefault="196B2547" w14:paraId="6AFF3BB7" w14:textId="3FE4CE7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5155694">
    <w:abstractNumId w:val="1"/>
  </w:num>
  <w:num w:numId="2" w16cid:durableId="21951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469"/>
    <w:rsid w:val="000272C1"/>
    <w:rsid w:val="0003051D"/>
    <w:rsid w:val="00043865"/>
    <w:rsid w:val="00045FBB"/>
    <w:rsid w:val="00046CEB"/>
    <w:rsid w:val="000609D5"/>
    <w:rsid w:val="00065838"/>
    <w:rsid w:val="000778E7"/>
    <w:rsid w:val="00081B83"/>
    <w:rsid w:val="00092044"/>
    <w:rsid w:val="000C7037"/>
    <w:rsid w:val="000E04C4"/>
    <w:rsid w:val="00115EB4"/>
    <w:rsid w:val="001303C2"/>
    <w:rsid w:val="001342B1"/>
    <w:rsid w:val="00150F98"/>
    <w:rsid w:val="00153B19"/>
    <w:rsid w:val="00183D4B"/>
    <w:rsid w:val="00184F05"/>
    <w:rsid w:val="001B30D4"/>
    <w:rsid w:val="001D7733"/>
    <w:rsid w:val="001F3012"/>
    <w:rsid w:val="0021180A"/>
    <w:rsid w:val="00212E74"/>
    <w:rsid w:val="00222746"/>
    <w:rsid w:val="00231448"/>
    <w:rsid w:val="00233E19"/>
    <w:rsid w:val="00237883"/>
    <w:rsid w:val="00262995"/>
    <w:rsid w:val="002912AC"/>
    <w:rsid w:val="00291A38"/>
    <w:rsid w:val="0029668B"/>
    <w:rsid w:val="002B4213"/>
    <w:rsid w:val="002B602D"/>
    <w:rsid w:val="002C60B7"/>
    <w:rsid w:val="002E54B8"/>
    <w:rsid w:val="002F0584"/>
    <w:rsid w:val="00305C74"/>
    <w:rsid w:val="0031442C"/>
    <w:rsid w:val="00334530"/>
    <w:rsid w:val="0035472F"/>
    <w:rsid w:val="003A4DDB"/>
    <w:rsid w:val="003C5BBF"/>
    <w:rsid w:val="003D6B78"/>
    <w:rsid w:val="003E0486"/>
    <w:rsid w:val="003F0EAB"/>
    <w:rsid w:val="003F78F0"/>
    <w:rsid w:val="0043712D"/>
    <w:rsid w:val="00441A77"/>
    <w:rsid w:val="004512C5"/>
    <w:rsid w:val="00457829"/>
    <w:rsid w:val="004B2347"/>
    <w:rsid w:val="004D593E"/>
    <w:rsid w:val="004D5989"/>
    <w:rsid w:val="00502215"/>
    <w:rsid w:val="00504026"/>
    <w:rsid w:val="005309F5"/>
    <w:rsid w:val="005832D9"/>
    <w:rsid w:val="00587336"/>
    <w:rsid w:val="00595154"/>
    <w:rsid w:val="005A3F92"/>
    <w:rsid w:val="005B2322"/>
    <w:rsid w:val="005B2D18"/>
    <w:rsid w:val="005B70E0"/>
    <w:rsid w:val="006178AF"/>
    <w:rsid w:val="006275EC"/>
    <w:rsid w:val="00645992"/>
    <w:rsid w:val="0065049A"/>
    <w:rsid w:val="006537AD"/>
    <w:rsid w:val="00673CE1"/>
    <w:rsid w:val="006A3414"/>
    <w:rsid w:val="006C11D8"/>
    <w:rsid w:val="006E460E"/>
    <w:rsid w:val="0073708F"/>
    <w:rsid w:val="00793618"/>
    <w:rsid w:val="00794605"/>
    <w:rsid w:val="007B0278"/>
    <w:rsid w:val="007F3B16"/>
    <w:rsid w:val="00812F48"/>
    <w:rsid w:val="00840367"/>
    <w:rsid w:val="00851546"/>
    <w:rsid w:val="008530FC"/>
    <w:rsid w:val="008640B0"/>
    <w:rsid w:val="00865499"/>
    <w:rsid w:val="008C000B"/>
    <w:rsid w:val="008E2879"/>
    <w:rsid w:val="009176AF"/>
    <w:rsid w:val="0093041B"/>
    <w:rsid w:val="00934F3F"/>
    <w:rsid w:val="00943BD8"/>
    <w:rsid w:val="00987043"/>
    <w:rsid w:val="00995FE6"/>
    <w:rsid w:val="009A61A6"/>
    <w:rsid w:val="009D2DF4"/>
    <w:rsid w:val="009D6935"/>
    <w:rsid w:val="009E4265"/>
    <w:rsid w:val="009F12FC"/>
    <w:rsid w:val="00A04828"/>
    <w:rsid w:val="00A05780"/>
    <w:rsid w:val="00A150CF"/>
    <w:rsid w:val="00A15569"/>
    <w:rsid w:val="00A301CB"/>
    <w:rsid w:val="00A33A0B"/>
    <w:rsid w:val="00A35672"/>
    <w:rsid w:val="00A569B6"/>
    <w:rsid w:val="00A63FA3"/>
    <w:rsid w:val="00A70DC2"/>
    <w:rsid w:val="00AA3F41"/>
    <w:rsid w:val="00AA436C"/>
    <w:rsid w:val="00AD303A"/>
    <w:rsid w:val="00AF1004"/>
    <w:rsid w:val="00B026BE"/>
    <w:rsid w:val="00B047FD"/>
    <w:rsid w:val="00B15CB7"/>
    <w:rsid w:val="00B160DD"/>
    <w:rsid w:val="00B2767B"/>
    <w:rsid w:val="00B340AC"/>
    <w:rsid w:val="00B453E0"/>
    <w:rsid w:val="00B46BCE"/>
    <w:rsid w:val="00B65131"/>
    <w:rsid w:val="00BA4BA3"/>
    <w:rsid w:val="00BE6E4A"/>
    <w:rsid w:val="00BF1349"/>
    <w:rsid w:val="00C03C8F"/>
    <w:rsid w:val="00C30241"/>
    <w:rsid w:val="00C52659"/>
    <w:rsid w:val="00C55811"/>
    <w:rsid w:val="00C61EE9"/>
    <w:rsid w:val="00C92955"/>
    <w:rsid w:val="00CB4CCC"/>
    <w:rsid w:val="00CB59D0"/>
    <w:rsid w:val="00CD3D59"/>
    <w:rsid w:val="00D075F7"/>
    <w:rsid w:val="00D25651"/>
    <w:rsid w:val="00D33874"/>
    <w:rsid w:val="00D33D60"/>
    <w:rsid w:val="00D4513F"/>
    <w:rsid w:val="00D4555E"/>
    <w:rsid w:val="00D616D9"/>
    <w:rsid w:val="00D66AE3"/>
    <w:rsid w:val="00D91081"/>
    <w:rsid w:val="00D95802"/>
    <w:rsid w:val="00DC13CC"/>
    <w:rsid w:val="00DE6B3D"/>
    <w:rsid w:val="00E00E90"/>
    <w:rsid w:val="00E30691"/>
    <w:rsid w:val="00E36AB6"/>
    <w:rsid w:val="00E52D43"/>
    <w:rsid w:val="00E71792"/>
    <w:rsid w:val="00E91B3F"/>
    <w:rsid w:val="00E97B49"/>
    <w:rsid w:val="00F106AF"/>
    <w:rsid w:val="00F11EBC"/>
    <w:rsid w:val="00F1352A"/>
    <w:rsid w:val="00F56E9F"/>
    <w:rsid w:val="00F70744"/>
    <w:rsid w:val="00F90B4D"/>
    <w:rsid w:val="00F91954"/>
    <w:rsid w:val="00F93374"/>
    <w:rsid w:val="00FA56E1"/>
    <w:rsid w:val="00FD588D"/>
    <w:rsid w:val="196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518E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styleId="Heading" w:customStyle="1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styleId="TextFieldStyleChar" w:customStyle="1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91B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paragraph" w:styleId="Header">
    <w:uiPriority w:val="99"/>
    <w:name w:val="header"/>
    <w:basedOn w:val="Normal"/>
    <w:unhideWhenUsed/>
    <w:rsid w:val="196B25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6B254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6e7f6747737c4df3" /><Relationship Type="http://schemas.openxmlformats.org/officeDocument/2006/relationships/footer" Target="footer.xml" Id="R14267db7d63041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64351D-12C4-4BD9-A164-81F4B3785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9D2C7-F452-4303-803F-E15DB307ADDB}"/>
</file>

<file path=customXml/itemProps3.xml><?xml version="1.0" encoding="utf-8"?>
<ds:datastoreItem xmlns:ds="http://schemas.openxmlformats.org/officeDocument/2006/customXml" ds:itemID="{4B855C3C-6859-4A89-9830-767C2682A1AD}"/>
</file>

<file path=customXml/itemProps4.xml><?xml version="1.0" encoding="utf-8"?>
<ds:datastoreItem xmlns:ds="http://schemas.openxmlformats.org/officeDocument/2006/customXml" ds:itemID="{F8AAAAB9-1484-487C-86BA-A193CCF208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F5402D-C9F3-4996-85C8-66E9EBBDF61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Courtney Radey</cp:lastModifiedBy>
  <cp:revision>15</cp:revision>
  <cp:lastPrinted>2014-03-26T07:25:00Z</cp:lastPrinted>
  <dcterms:created xsi:type="dcterms:W3CDTF">2025-02-11T04:48:00Z</dcterms:created>
  <dcterms:modified xsi:type="dcterms:W3CDTF">2026-02-20T14:22:15Z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4600500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